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0B22" w14:textId="77777777" w:rsidR="00051762" w:rsidRDefault="00C7579C">
      <w:pPr>
        <w:pStyle w:val="Heading1"/>
      </w:pPr>
      <w:r>
        <w:t>Observations and Discussions Regarding Hurricane Insurance Coverage in Acapulco, Mexico</w:t>
      </w:r>
    </w:p>
    <w:p w14:paraId="27EEE50E" w14:textId="77777777" w:rsidR="00051762" w:rsidRDefault="00C7579C">
      <w:r>
        <w:t>By Roy Cupler, 503A</w:t>
      </w:r>
    </w:p>
    <w:p w14:paraId="12D60B6D" w14:textId="77777777" w:rsidR="00051762" w:rsidRDefault="00C7579C">
      <w:pPr>
        <w:pStyle w:val="Heading2"/>
      </w:pPr>
      <w:r>
        <w:t>Background</w:t>
      </w:r>
    </w:p>
    <w:p w14:paraId="3881170F" w14:textId="10EA825E" w:rsidR="00051762" w:rsidRDefault="00C7579C">
      <w:r>
        <w:t>• Event: Hurricane Otis (Category 5) struck Acapulco, Mexico, on October 24, 2023.</w:t>
      </w:r>
      <w:r>
        <w:br/>
        <w:t>• Population: Approximately 1 million residents.</w:t>
      </w:r>
      <w:r>
        <w:br/>
        <w:t xml:space="preserve">• Estimated Damage: USD $12–16 billion, including erosion, </w:t>
      </w:r>
      <w:r w:rsidR="009577D1">
        <w:t xml:space="preserve">looting, </w:t>
      </w:r>
      <w:r>
        <w:t>landslides, flooding, infrastructure and property destruction, business and transportation disruption, looting, communication outages, and mass displacement caused by 160 mph winds and heavy rainfall.</w:t>
      </w:r>
      <w:r>
        <w:br/>
      </w:r>
      <w:r>
        <w:br/>
        <w:t xml:space="preserve">I </w:t>
      </w:r>
      <w:r w:rsidR="009577D1">
        <w:t>have visited Acapulco multiple times since hurricane Otis and asked several friends and acquaintances about</w:t>
      </w:r>
      <w:r>
        <w:t xml:space="preserve"> the aftermath of Hurricane Otis and </w:t>
      </w:r>
      <w:r w:rsidR="009577D1">
        <w:t xml:space="preserve">what their experience was with </w:t>
      </w:r>
      <w:r>
        <w:t xml:space="preserve">hurricane insurance coverage in Acapulco.  </w:t>
      </w:r>
      <w:r w:rsidR="009577D1">
        <w:t>At the request of several of my neighbors here at CVM, I am sharing what I learned</w:t>
      </w:r>
      <w:r>
        <w:t>.</w:t>
      </w:r>
    </w:p>
    <w:p w14:paraId="4B5E78B5" w14:textId="77777777" w:rsidR="00051762" w:rsidRDefault="00C7579C">
      <w:pPr>
        <w:pStyle w:val="Heading2"/>
      </w:pPr>
      <w:r>
        <w:t>Interviews with Acapulco Residents</w:t>
      </w:r>
    </w:p>
    <w:p w14:paraId="0249A4EE" w14:textId="50A99D9E" w:rsidR="00051762" w:rsidRDefault="00C7579C">
      <w:r>
        <w:t xml:space="preserve">All interviewees were local homeowners or condo owners, several of whom also owned businesses; one was a CPA. Each suffered significant </w:t>
      </w:r>
      <w:r w:rsidR="00D12A57">
        <w:t xml:space="preserve">real and personal property </w:t>
      </w:r>
      <w:r>
        <w:t>damage.</w:t>
      </w:r>
      <w:r>
        <w:br/>
      </w:r>
      <w:r>
        <w:br/>
        <w:t>• Insurance Coverage: None had hurricane insurance.</w:t>
      </w:r>
      <w:r>
        <w:br/>
        <w:t>• Reasons Cited:</w:t>
      </w:r>
      <w:r>
        <w:br/>
        <w:t xml:space="preserve">  - Premiums and deductibles considered too high.</w:t>
      </w:r>
      <w:r>
        <w:br/>
        <w:t xml:space="preserve">  - Low perceived likelihood of meaningful recovery.</w:t>
      </w:r>
      <w:r>
        <w:br/>
        <w:t xml:space="preserve">  - Belief that self-insuring and rebuilding independently would be less costly</w:t>
      </w:r>
      <w:r w:rsidR="00D12A57">
        <w:t>, faster</w:t>
      </w:r>
      <w:r>
        <w:t xml:space="preserve"> and less complicated.</w:t>
      </w:r>
      <w:r>
        <w:br/>
      </w:r>
      <w:r>
        <w:br/>
        <w:t>Two years later, all have rebuilt to varying degrees. Their homes and businesses are again habitable, with restored utilities and infrastructure.</w:t>
      </w:r>
    </w:p>
    <w:p w14:paraId="5E48E486" w14:textId="77777777" w:rsidR="00051762" w:rsidRDefault="00C7579C">
      <w:pPr>
        <w:pStyle w:val="Heading2"/>
      </w:pPr>
      <w:r>
        <w:t>Interview with Condo Administrator — “Edificio Agua” (102-unit high-rise on Costera Miguel Alemán)</w:t>
      </w:r>
    </w:p>
    <w:p w14:paraId="2D73CD03" w14:textId="5159819B" w:rsidR="00051762" w:rsidRDefault="00C7579C">
      <w:r>
        <w:t>• Insurance Provider: Imbursa</w:t>
      </w:r>
      <w:r>
        <w:br/>
        <w:t xml:space="preserve">• Damage: Extensive — exterior glass, </w:t>
      </w:r>
      <w:r w:rsidR="00D12A57">
        <w:t xml:space="preserve">roof, </w:t>
      </w:r>
      <w:r>
        <w:t>water and sewer systems, electric</w:t>
      </w:r>
      <w:r w:rsidR="00D12A57">
        <w:t>al,</w:t>
      </w:r>
      <w:r>
        <w:t xml:space="preserve"> elevators, interior and </w:t>
      </w:r>
      <w:r w:rsidR="00D12A57">
        <w:t xml:space="preserve">exterior </w:t>
      </w:r>
      <w:r>
        <w:t>common areas.</w:t>
      </w:r>
      <w:r>
        <w:br/>
        <w:t>• Claims Process:</w:t>
      </w:r>
      <w:r>
        <w:br/>
        <w:t xml:space="preserve">  - Within one month, Imbursa advanced 35 million pesos for cleanup and emergency repairs.</w:t>
      </w:r>
      <w:r>
        <w:br/>
        <w:t xml:space="preserve">  - Total recovery: 97 million pesos (initial offer 83 million; 14 million added after negotiation).</w:t>
      </w:r>
      <w:r>
        <w:br/>
      </w:r>
      <w:r>
        <w:lastRenderedPageBreak/>
        <w:t xml:space="preserve">  - Full settlement completed in August 2024, delayed primarily by internal</w:t>
      </w:r>
      <w:r w:rsidR="00D12A57">
        <w:t xml:space="preserve"> deliberation and </w:t>
      </w:r>
      <w:r>
        <w:t xml:space="preserve"> approval processes rather than expert evaluations.</w:t>
      </w:r>
      <w:r>
        <w:br/>
      </w:r>
      <w:r>
        <w:br/>
        <w:t>• Repairs Prioritized: Exterior glass, elevators, roof, and structural cracks.</w:t>
      </w:r>
      <w:r>
        <w:br/>
        <w:t xml:space="preserve">• Distribution: In September 2024, funds were allocated to individual unit owners for </w:t>
      </w:r>
      <w:r w:rsidR="00D12A57">
        <w:t xml:space="preserve">insured </w:t>
      </w:r>
      <w:r>
        <w:t>repairs (contents excluded).</w:t>
      </w:r>
      <w:r>
        <w:br/>
        <w:t>• Current Status: Buildings are fully habitable; improvements such as solar installations and a paddle court are underway.</w:t>
      </w:r>
      <w:r>
        <w:br/>
        <w:t>• Funding: No condo reserves or owner capital calls were needed—repairs were fully covered by insurance proceeds.</w:t>
      </w:r>
      <w:r>
        <w:br/>
        <w:t>• Future Insurance Plans: Due to rising costs, hydrological coverage for common areas was dropped in 2025. Each unit owner is now responsible for individual policies that include this coverage. (In 2024, full coverage cost 89,000 pesos; premiums increased significantly in 2025.)</w:t>
      </w:r>
    </w:p>
    <w:p w14:paraId="4E8CBEE3" w14:textId="77777777" w:rsidR="00051762" w:rsidRDefault="00C7579C">
      <w:pPr>
        <w:pStyle w:val="Heading2"/>
      </w:pPr>
      <w:r>
        <w:t>Personal Observations</w:t>
      </w:r>
    </w:p>
    <w:p w14:paraId="0883D94B" w14:textId="77FBE72D" w:rsidR="00051762" w:rsidRDefault="00C7579C">
      <w:r>
        <w:t xml:space="preserve">• First Visit (January 2024): Two months post-hurricane, the city was in crisis—collapsed infrastructure, impassable streets, </w:t>
      </w:r>
      <w:r w:rsidR="00D12A57">
        <w:t xml:space="preserve">no traffic lights, boarded-up buildings, closed retail, hotels and restaurants, </w:t>
      </w:r>
      <w:r>
        <w:t xml:space="preserve">standing water, widespread </w:t>
      </w:r>
      <w:r w:rsidR="00D12A57">
        <w:t xml:space="preserve">dust and </w:t>
      </w:r>
      <w:r>
        <w:t>debris, and armed forces managing traffic and security.</w:t>
      </w:r>
      <w:r>
        <w:br/>
        <w:t>• Subsequent Visits: Most recently, October 16–22, 2025</w:t>
      </w:r>
      <w:r w:rsidR="00D12A57">
        <w:t>, two years post Otis</w:t>
      </w:r>
      <w:r>
        <w:t>. The city is approximately 80% rebuilt. Major hotels, grocery stores, shopping centers, gas stations, and restaurants have reopened. Tourism is recovering, and optimism is returning.</w:t>
      </w:r>
      <w:r>
        <w:br/>
        <w:t>• Remaining Damage: Some large condo towers—particularly in the south bay near Costa Azul</w:t>
      </w:r>
      <w:r w:rsidR="00B82EEF">
        <w:t xml:space="preserve"> and in Diamonte</w:t>
      </w:r>
      <w:r>
        <w:t>—are still under restoration. Several businesses</w:t>
      </w:r>
      <w:r w:rsidR="00B82EEF">
        <w:t xml:space="preserve">, hotels and restaurants </w:t>
      </w:r>
      <w:r>
        <w:t>remain closed or abandoned</w:t>
      </w:r>
      <w:r w:rsidR="00B82EEF">
        <w:t xml:space="preserve">. When I have asked why the delays, it’s </w:t>
      </w:r>
      <w:r>
        <w:t>due to lack of funds, materials, labor, or unresolved insurance claims.</w:t>
      </w:r>
      <w:r>
        <w:br/>
        <w:t xml:space="preserve">• Community Outlook: </w:t>
      </w:r>
      <w:r w:rsidR="00B82EEF">
        <w:t>My friends generally</w:t>
      </w:r>
      <w:r>
        <w:t xml:space="preserve"> estimate full recovery will take at least three years. As they say, 'poco a poco' ('little by little').</w:t>
      </w:r>
    </w:p>
    <w:sectPr w:rsidR="000517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4622118">
    <w:abstractNumId w:val="8"/>
  </w:num>
  <w:num w:numId="2" w16cid:durableId="489102595">
    <w:abstractNumId w:val="6"/>
  </w:num>
  <w:num w:numId="3" w16cid:durableId="2072774965">
    <w:abstractNumId w:val="5"/>
  </w:num>
  <w:num w:numId="4" w16cid:durableId="1840920911">
    <w:abstractNumId w:val="4"/>
  </w:num>
  <w:num w:numId="5" w16cid:durableId="447043102">
    <w:abstractNumId w:val="7"/>
  </w:num>
  <w:num w:numId="6" w16cid:durableId="438644381">
    <w:abstractNumId w:val="3"/>
  </w:num>
  <w:num w:numId="7" w16cid:durableId="14314394">
    <w:abstractNumId w:val="2"/>
  </w:num>
  <w:num w:numId="8" w16cid:durableId="1807316373">
    <w:abstractNumId w:val="1"/>
  </w:num>
  <w:num w:numId="9" w16cid:durableId="60603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762"/>
    <w:rsid w:val="0006063C"/>
    <w:rsid w:val="0015074B"/>
    <w:rsid w:val="0029639D"/>
    <w:rsid w:val="00326F90"/>
    <w:rsid w:val="00883D30"/>
    <w:rsid w:val="009577D1"/>
    <w:rsid w:val="00AA1D8D"/>
    <w:rsid w:val="00B47730"/>
    <w:rsid w:val="00B82EEF"/>
    <w:rsid w:val="00C7579C"/>
    <w:rsid w:val="00CB0664"/>
    <w:rsid w:val="00D12A57"/>
    <w:rsid w:val="00EC0B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16935"/>
  <w14:defaultImageDpi w14:val="300"/>
  <w15:docId w15:val="{BAFEAFFA-A767-4CFF-B091-4C8BB01C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Roy Cupler</cp:lastModifiedBy>
  <cp:revision>2</cp:revision>
  <dcterms:created xsi:type="dcterms:W3CDTF">2025-10-27T19:16:00Z</dcterms:created>
  <dcterms:modified xsi:type="dcterms:W3CDTF">2025-10-27T19:16:00Z</dcterms:modified>
  <cp:category/>
</cp:coreProperties>
</file>